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211D4" w14:textId="77777777" w:rsidR="00C17525" w:rsidRPr="003A5820" w:rsidRDefault="00C17525" w:rsidP="00C17525">
      <w:pPr>
        <w:bidi/>
        <w:spacing w:before="240" w:line="360" w:lineRule="auto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3A5820">
        <w:rPr>
          <w:b/>
          <w:bCs/>
          <w:sz w:val="32"/>
          <w:szCs w:val="32"/>
          <w:u w:val="single"/>
          <w:rtl/>
          <w:lang w:bidi="ar-EG"/>
        </w:rPr>
        <w:t>–</w:t>
      </w:r>
      <w:r w:rsidRPr="003A5820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جبر المتجهات:</w:t>
      </w:r>
    </w:p>
    <w:p w14:paraId="3442B7B3" w14:textId="77777777" w:rsidR="00C17525" w:rsidRPr="003A5820" w:rsidRDefault="00C17525" w:rsidP="00C17525">
      <w:pPr>
        <w:bidi/>
        <w:spacing w:before="240"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>1- يقال للمتجهين أنهما متساويين إذا كان لهما نفس :</w:t>
      </w:r>
    </w:p>
    <w:p w14:paraId="7E8E2504" w14:textId="77777777" w:rsidR="00C17525" w:rsidRPr="003A5820" w:rsidRDefault="00C17525" w:rsidP="00C17525">
      <w:pPr>
        <w:bidi/>
        <w:spacing w:line="360" w:lineRule="auto"/>
        <w:rPr>
          <w:rFonts w:hint="cs"/>
          <w:b/>
          <w:bCs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أ) المقدار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ب) الإتجاه 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جـ) </w:t>
      </w:r>
      <w:r w:rsidRPr="003A5820">
        <w:rPr>
          <w:rFonts w:hint="cs"/>
          <w:b/>
          <w:bCs/>
          <w:sz w:val="28"/>
          <w:szCs w:val="28"/>
          <w:rtl/>
          <w:lang w:bidi="ar-EG"/>
        </w:rPr>
        <w:t>كل ما سبق</w:t>
      </w:r>
    </w:p>
    <w:p w14:paraId="2E2F063C" w14:textId="77777777" w:rsidR="00C17525" w:rsidRPr="003A5820" w:rsidRDefault="00C17525" w:rsidP="00C17525">
      <w:pPr>
        <w:bidi/>
        <w:spacing w:before="240"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2- إذا تساوا متجهان </w:t>
      </w:r>
      <w:r w:rsidR="00D742EC" w:rsidRPr="00D742EC">
        <w:rPr>
          <w:b/>
          <w:bCs/>
          <w:noProof/>
          <w:position w:val="-10"/>
          <w:sz w:val="28"/>
          <w:szCs w:val="28"/>
          <w:lang w:val="ar-EG" w:bidi="ar-EG"/>
        </w:rPr>
        <w:object w:dxaOrig="840" w:dyaOrig="420" w14:anchorId="199D4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41.9pt;height:20.95pt;mso-width-percent:0;mso-height-percent:0;mso-width-percent:0;mso-height-percent:0" o:ole="">
            <v:imagedata r:id="rId4" o:title=""/>
          </v:shape>
          <o:OLEObject Type="Embed" ProgID="Equation.3" ShapeID="_x0000_i1028" DrawAspect="Content" ObjectID="_1600862330" r:id="rId5"/>
        </w:object>
      </w:r>
      <w:r w:rsidRPr="003A5820">
        <w:rPr>
          <w:rFonts w:hint="cs"/>
          <w:sz w:val="28"/>
          <w:szCs w:val="28"/>
          <w:rtl/>
          <w:lang w:bidi="ar-EG"/>
        </w:rPr>
        <w:t xml:space="preserve">   فى المقدار واختلفا فى الإتجاه فإنه يكتب :</w:t>
      </w:r>
    </w:p>
    <w:p w14:paraId="5D0F0855" w14:textId="77777777" w:rsidR="00C17525" w:rsidRPr="003A5820" w:rsidRDefault="00C17525" w:rsidP="00C17525">
      <w:pPr>
        <w:bidi/>
        <w:spacing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أ) </w:t>
      </w:r>
      <w:r w:rsidR="00D742EC" w:rsidRPr="00D742EC">
        <w:rPr>
          <w:b/>
          <w:bCs/>
          <w:noProof/>
          <w:position w:val="-10"/>
          <w:sz w:val="28"/>
          <w:szCs w:val="28"/>
          <w:lang w:val="ar-EG" w:bidi="ar-EG"/>
        </w:rPr>
        <w:object w:dxaOrig="1020" w:dyaOrig="420" w14:anchorId="463D0845">
          <v:shape id="_x0000_i1027" type="#_x0000_t75" alt="" style="width:51.05pt;height:20.95pt;mso-width-percent:0;mso-height-percent:0;mso-width-percent:0;mso-height-percent:0" o:ole="">
            <v:imagedata r:id="rId6" o:title=""/>
          </v:shape>
          <o:OLEObject Type="Embed" ProgID="Equation.3" ShapeID="_x0000_i1027" DrawAspect="Content" ObjectID="_1600862331" r:id="rId7"/>
        </w:object>
      </w:r>
      <w:r w:rsidRPr="003A5820">
        <w:rPr>
          <w:rFonts w:hint="cs"/>
          <w:b/>
          <w:bCs/>
          <w:sz w:val="28"/>
          <w:szCs w:val="28"/>
          <w:rtl/>
          <w:lang w:bidi="ar-EG"/>
        </w:rPr>
        <w:tab/>
      </w:r>
      <w:r w:rsidRPr="003A5820">
        <w:rPr>
          <w:rFonts w:hint="cs"/>
          <w:b/>
          <w:bCs/>
          <w:sz w:val="28"/>
          <w:szCs w:val="28"/>
          <w:rtl/>
          <w:lang w:bidi="ar-EG"/>
        </w:rPr>
        <w:tab/>
      </w:r>
      <w:r w:rsidRPr="003A5820">
        <w:rPr>
          <w:rFonts w:hint="cs"/>
          <w:b/>
          <w:bCs/>
          <w:sz w:val="28"/>
          <w:szCs w:val="28"/>
          <w:rtl/>
          <w:lang w:bidi="ar-EG"/>
        </w:rPr>
        <w:tab/>
        <w:t xml:space="preserve">ب- </w:t>
      </w:r>
      <w:r w:rsidR="00D742EC" w:rsidRPr="00D742EC">
        <w:rPr>
          <w:b/>
          <w:bCs/>
          <w:noProof/>
          <w:position w:val="-10"/>
          <w:sz w:val="28"/>
          <w:szCs w:val="28"/>
          <w:lang w:val="ar-EG" w:bidi="ar-EG"/>
        </w:rPr>
        <w:object w:dxaOrig="940" w:dyaOrig="420" w14:anchorId="12D6D3B4">
          <v:shape id="_x0000_i1026" type="#_x0000_t75" alt="" style="width:46.95pt;height:20.95pt;mso-width-percent:0;mso-height-percent:0;mso-width-percent:0;mso-height-percent:0" o:ole="">
            <v:imagedata r:id="rId8" o:title=""/>
          </v:shape>
          <o:OLEObject Type="Embed" ProgID="Equation.3" ShapeID="_x0000_i1026" DrawAspect="Content" ObjectID="_1600862332" r:id="rId9"/>
        </w:object>
      </w:r>
      <w:r w:rsidRPr="003A5820">
        <w:rPr>
          <w:rFonts w:hint="cs"/>
          <w:b/>
          <w:bCs/>
          <w:sz w:val="28"/>
          <w:szCs w:val="28"/>
          <w:rtl/>
          <w:lang w:bidi="ar-EG"/>
        </w:rPr>
        <w:tab/>
      </w:r>
      <w:r w:rsidRPr="003A5820">
        <w:rPr>
          <w:rFonts w:hint="cs"/>
          <w:b/>
          <w:bCs/>
          <w:sz w:val="28"/>
          <w:szCs w:val="28"/>
          <w:rtl/>
          <w:lang w:bidi="ar-EG"/>
        </w:rPr>
        <w:tab/>
      </w:r>
      <w:r w:rsidRPr="003A5820">
        <w:rPr>
          <w:rFonts w:hint="cs"/>
          <w:b/>
          <w:bCs/>
          <w:sz w:val="28"/>
          <w:szCs w:val="28"/>
          <w:rtl/>
          <w:lang w:bidi="ar-EG"/>
        </w:rPr>
        <w:tab/>
        <w:t xml:space="preserve">ج- </w:t>
      </w:r>
      <w:r w:rsidR="00D742EC" w:rsidRPr="00D742EC">
        <w:rPr>
          <w:b/>
          <w:bCs/>
          <w:noProof/>
          <w:position w:val="-10"/>
          <w:sz w:val="28"/>
          <w:szCs w:val="28"/>
          <w:lang w:val="ar-EG" w:bidi="ar-EG"/>
        </w:rPr>
        <w:object w:dxaOrig="1060" w:dyaOrig="420" w14:anchorId="2E9D914B">
          <v:shape id="_x0000_i1025" type="#_x0000_t75" alt="" style="width:52.85pt;height:20.95pt;mso-width-percent:0;mso-height-percent:0;mso-width-percent:0;mso-height-percent:0" o:ole="">
            <v:imagedata r:id="rId10" o:title=""/>
          </v:shape>
          <o:OLEObject Type="Embed" ProgID="Equation.3" ShapeID="_x0000_i1025" DrawAspect="Content" ObjectID="_1600862333" r:id="rId11"/>
        </w:object>
      </w:r>
    </w:p>
    <w:p w14:paraId="24BF8B3C" w14:textId="77777777" w:rsidR="00C17525" w:rsidRPr="003A5820" w:rsidRDefault="00C17525" w:rsidP="00C17525">
      <w:pPr>
        <w:bidi/>
        <w:spacing w:before="240"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3- حاصل ضرب متجه فى كمية قياسية موجبة هو متجه جديد يوازى المتجه الأصلى وله: </w:t>
      </w:r>
    </w:p>
    <w:p w14:paraId="634D34EB" w14:textId="77777777" w:rsidR="00C17525" w:rsidRPr="003A5820" w:rsidRDefault="00C17525" w:rsidP="00C17525">
      <w:pPr>
        <w:bidi/>
        <w:spacing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أ) نفس الإتجاه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ب) </w:t>
      </w:r>
      <w:r w:rsidRPr="003A5820">
        <w:rPr>
          <w:rFonts w:hint="cs"/>
          <w:b/>
          <w:bCs/>
          <w:sz w:val="28"/>
          <w:szCs w:val="28"/>
          <w:rtl/>
          <w:lang w:bidi="ar-EG"/>
        </w:rPr>
        <w:t>الإتجاه المضاد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>جـ) كل ما سبق</w:t>
      </w:r>
    </w:p>
    <w:p w14:paraId="23F3F716" w14:textId="77777777" w:rsidR="00C17525" w:rsidRPr="003A5820" w:rsidRDefault="00C17525" w:rsidP="00C17525">
      <w:pPr>
        <w:bidi/>
        <w:spacing w:before="240"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>4- حاصل ضرب متجه فى كمية قياسية سالبة هو متجه جديد يوازى المتجه الأصلى وله :</w:t>
      </w:r>
    </w:p>
    <w:p w14:paraId="615AC70E" w14:textId="77777777" w:rsidR="00C17525" w:rsidRPr="003A5820" w:rsidRDefault="00C17525" w:rsidP="00C17525">
      <w:pPr>
        <w:bidi/>
        <w:spacing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أ) نفسه الإتجاه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ب) </w:t>
      </w:r>
      <w:r w:rsidRPr="003A5820">
        <w:rPr>
          <w:rFonts w:hint="cs"/>
          <w:b/>
          <w:bCs/>
          <w:sz w:val="28"/>
          <w:szCs w:val="28"/>
          <w:rtl/>
          <w:lang w:bidi="ar-EG"/>
        </w:rPr>
        <w:t>الإتجاه المضاد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>جـ) كل ما سبق</w:t>
      </w:r>
    </w:p>
    <w:p w14:paraId="72934989" w14:textId="77777777" w:rsidR="00C17525" w:rsidRPr="003A5820" w:rsidRDefault="00C17525" w:rsidP="00C17525">
      <w:pPr>
        <w:bidi/>
        <w:spacing w:before="240"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>5- المتجه الذى مقداره الوحده وإتجاهه ينطبق على إتجاه متجه ما يسمى :</w:t>
      </w:r>
    </w:p>
    <w:p w14:paraId="530C849C" w14:textId="17790ABA" w:rsidR="006E6863" w:rsidRDefault="00C17525" w:rsidP="00C17525">
      <w:r w:rsidRPr="003A5820">
        <w:rPr>
          <w:rFonts w:hint="cs"/>
          <w:sz w:val="28"/>
          <w:szCs w:val="28"/>
          <w:rtl/>
          <w:lang w:bidi="ar-EG"/>
        </w:rPr>
        <w:t xml:space="preserve">     أ) وحدة متجه أساسى      ب) </w:t>
      </w:r>
      <w:r w:rsidRPr="003A5820">
        <w:rPr>
          <w:rFonts w:hint="cs"/>
          <w:b/>
          <w:bCs/>
          <w:sz w:val="28"/>
          <w:szCs w:val="28"/>
          <w:rtl/>
          <w:lang w:bidi="ar-EG"/>
        </w:rPr>
        <w:t xml:space="preserve">وحدة متجه لهذا المتجه </w:t>
      </w:r>
      <w:r w:rsidRPr="003A5820">
        <w:rPr>
          <w:rFonts w:hint="cs"/>
          <w:sz w:val="28"/>
          <w:szCs w:val="28"/>
          <w:rtl/>
          <w:lang w:bidi="ar-EG"/>
        </w:rPr>
        <w:t xml:space="preserve">      جـ) مسقط المتجه على المحور</w:t>
      </w:r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25"/>
    <w:rsid w:val="001D41D5"/>
    <w:rsid w:val="001F244A"/>
    <w:rsid w:val="002739F1"/>
    <w:rsid w:val="002A2951"/>
    <w:rsid w:val="002A67A5"/>
    <w:rsid w:val="003975D2"/>
    <w:rsid w:val="004D2FB8"/>
    <w:rsid w:val="00576F38"/>
    <w:rsid w:val="005C00A5"/>
    <w:rsid w:val="00690BBD"/>
    <w:rsid w:val="006E6863"/>
    <w:rsid w:val="007657DB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A96C51"/>
    <w:rsid w:val="00B71824"/>
    <w:rsid w:val="00C17525"/>
    <w:rsid w:val="00C251ED"/>
    <w:rsid w:val="00C675E4"/>
    <w:rsid w:val="00D742EC"/>
    <w:rsid w:val="00D876B4"/>
    <w:rsid w:val="00E90385"/>
    <w:rsid w:val="00E914A7"/>
    <w:rsid w:val="00EA749E"/>
    <w:rsid w:val="00F40145"/>
    <w:rsid w:val="00F6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58CCF"/>
  <w15:chartTrackingRefBased/>
  <w15:docId w15:val="{6825F505-5C71-9B45-8DD7-E98AC278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5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2018-10-12T13:09:00Z</dcterms:created>
  <dcterms:modified xsi:type="dcterms:W3CDTF">2018-10-12T13:09:00Z</dcterms:modified>
</cp:coreProperties>
</file>